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5B0069" w14:textId="77777777" w:rsidR="00096B1C" w:rsidRPr="00235149" w:rsidRDefault="00561F61" w:rsidP="00561F61">
      <w:pPr>
        <w:suppressAutoHyphens w:val="0"/>
        <w:spacing w:before="120" w:after="160" w:line="278" w:lineRule="auto"/>
        <w:jc w:val="right"/>
        <w:rPr>
          <w:rFonts w:ascii="Cambria" w:eastAsia="Calibri" w:hAnsi="Cambria" w:cs="Aptos"/>
          <w:b/>
          <w:bCs/>
          <w:kern w:val="2"/>
          <w:sz w:val="22"/>
          <w:szCs w:val="22"/>
          <w:lang w:eastAsia="en-US"/>
          <w14:ligatures w14:val="standardContextual"/>
        </w:rPr>
      </w:pPr>
      <w:r>
        <w:rPr>
          <w:rFonts w:ascii="Cambria" w:eastAsia="Calibri" w:hAnsi="Cambria" w:cs="Aptos"/>
          <w:b/>
          <w:bCs/>
          <w:kern w:val="2"/>
          <w:sz w:val="22"/>
          <w:szCs w:val="22"/>
          <w:lang w:eastAsia="en-US"/>
          <w14:ligatures w14:val="standardContextual"/>
        </w:rPr>
        <w:t>Załącznik nr 3</w:t>
      </w:r>
    </w:p>
    <w:tbl>
      <w:tblPr>
        <w:tblW w:w="5087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1"/>
        <w:gridCol w:w="1799"/>
        <w:gridCol w:w="1799"/>
        <w:gridCol w:w="3600"/>
        <w:gridCol w:w="1200"/>
      </w:tblGrid>
      <w:tr w:rsidR="00096B1C" w:rsidRPr="00235149" w14:paraId="45CA6B43" w14:textId="77777777" w:rsidTr="007103B1">
        <w:trPr>
          <w:trHeight w:val="161"/>
          <w:jc w:val="center"/>
        </w:trPr>
        <w:tc>
          <w:tcPr>
            <w:tcW w:w="435" w:type="pct"/>
          </w:tcPr>
          <w:p w14:paraId="792BC4A9" w14:textId="77777777" w:rsidR="00096B1C" w:rsidRPr="00235149" w:rsidRDefault="00096B1C" w:rsidP="007103B1">
            <w:pPr>
              <w:suppressAutoHyphens w:val="0"/>
              <w:spacing w:before="120" w:after="120" w:line="278" w:lineRule="auto"/>
              <w:jc w:val="center"/>
              <w:rPr>
                <w:rFonts w:ascii="Cambria" w:eastAsia="Calibri" w:hAnsi="Cambria" w:cs="Aptos"/>
                <w:b/>
                <w:bCs/>
                <w:i/>
                <w:iCs/>
                <w:kern w:val="2"/>
                <w:sz w:val="22"/>
                <w:szCs w:val="22"/>
                <w:lang w:eastAsia="pl-PL"/>
                <w14:ligatures w14:val="standardContextual"/>
              </w:rPr>
            </w:pPr>
            <w:r w:rsidRPr="00235149">
              <w:rPr>
                <w:rFonts w:ascii="Cambria" w:eastAsia="Calibri" w:hAnsi="Cambria" w:cs="Aptos"/>
                <w:b/>
                <w:bCs/>
                <w:i/>
                <w:iCs/>
                <w:kern w:val="2"/>
                <w:sz w:val="22"/>
                <w:szCs w:val="22"/>
                <w:lang w:eastAsia="pl-PL"/>
                <w14:ligatures w14:val="standardContextual"/>
              </w:rPr>
              <w:t>Nr</w:t>
            </w:r>
          </w:p>
        </w:tc>
        <w:tc>
          <w:tcPr>
            <w:tcW w:w="978" w:type="pct"/>
          </w:tcPr>
          <w:p w14:paraId="1F2485CD" w14:textId="77777777" w:rsidR="00096B1C" w:rsidRPr="00235149" w:rsidRDefault="00096B1C" w:rsidP="007103B1">
            <w:pPr>
              <w:suppressAutoHyphens w:val="0"/>
              <w:spacing w:before="120" w:after="120" w:line="278" w:lineRule="auto"/>
              <w:jc w:val="both"/>
              <w:rPr>
                <w:rFonts w:ascii="Cambria" w:eastAsia="Calibri" w:hAnsi="Cambria" w:cs="Aptos"/>
                <w:b/>
                <w:bCs/>
                <w:i/>
                <w:iCs/>
                <w:kern w:val="2"/>
                <w:sz w:val="22"/>
                <w:szCs w:val="22"/>
                <w:lang w:eastAsia="pl-PL"/>
                <w14:ligatures w14:val="standardContextual"/>
              </w:rPr>
            </w:pPr>
            <w:r w:rsidRPr="00235149">
              <w:rPr>
                <w:rFonts w:ascii="Cambria" w:eastAsia="Calibri" w:hAnsi="Cambria" w:cs="Aptos"/>
                <w:b/>
                <w:bCs/>
                <w:i/>
                <w:iCs/>
                <w:kern w:val="2"/>
                <w:sz w:val="22"/>
                <w:szCs w:val="22"/>
                <w:lang w:eastAsia="pl-PL"/>
                <w14:ligatures w14:val="standardContextual"/>
              </w:rPr>
              <w:t>Kod czynności do rozliczenia</w:t>
            </w:r>
          </w:p>
        </w:tc>
        <w:tc>
          <w:tcPr>
            <w:tcW w:w="978" w:type="pct"/>
          </w:tcPr>
          <w:p w14:paraId="572DCD6E" w14:textId="77777777" w:rsidR="00096B1C" w:rsidRPr="00235149" w:rsidRDefault="00096B1C" w:rsidP="007103B1">
            <w:pPr>
              <w:suppressAutoHyphens w:val="0"/>
              <w:spacing w:before="120" w:after="120" w:line="278" w:lineRule="auto"/>
              <w:jc w:val="center"/>
              <w:rPr>
                <w:rFonts w:ascii="Cambria" w:eastAsia="Calibri" w:hAnsi="Cambria" w:cs="Aptos"/>
                <w:b/>
                <w:bCs/>
                <w:i/>
                <w:iCs/>
                <w:kern w:val="2"/>
                <w:sz w:val="22"/>
                <w:szCs w:val="22"/>
                <w:lang w:eastAsia="pl-PL"/>
                <w14:ligatures w14:val="standardContextual"/>
              </w:rPr>
            </w:pPr>
            <w:r w:rsidRPr="00235149">
              <w:rPr>
                <w:rFonts w:ascii="Cambria" w:eastAsia="Calibri" w:hAnsi="Cambria" w:cs="Aptos"/>
                <w:b/>
                <w:bCs/>
                <w:i/>
                <w:iCs/>
                <w:kern w:val="2"/>
                <w:sz w:val="22"/>
                <w:szCs w:val="22"/>
                <w:lang w:eastAsia="pl-PL"/>
                <w14:ligatures w14:val="standardContextual"/>
              </w:rPr>
              <w:t xml:space="preserve">Kod </w:t>
            </w:r>
            <w:proofErr w:type="spellStart"/>
            <w:r w:rsidRPr="00235149">
              <w:rPr>
                <w:rFonts w:ascii="Cambria" w:eastAsia="Calibri" w:hAnsi="Cambria" w:cs="Aptos"/>
                <w:b/>
                <w:bCs/>
                <w:i/>
                <w:iCs/>
                <w:kern w:val="2"/>
                <w:sz w:val="22"/>
                <w:szCs w:val="22"/>
                <w:lang w:eastAsia="pl-PL"/>
                <w14:ligatures w14:val="standardContextual"/>
              </w:rPr>
              <w:t>czynn</w:t>
            </w:r>
            <w:proofErr w:type="spellEnd"/>
            <w:r w:rsidRPr="00235149">
              <w:rPr>
                <w:rFonts w:ascii="Cambria" w:eastAsia="Calibri" w:hAnsi="Cambria" w:cs="Aptos"/>
                <w:b/>
                <w:bCs/>
                <w:i/>
                <w:iCs/>
                <w:kern w:val="2"/>
                <w:sz w:val="22"/>
                <w:szCs w:val="22"/>
                <w:lang w:eastAsia="pl-PL"/>
                <w14:ligatures w14:val="standardContextual"/>
              </w:rPr>
              <w:t>. / materiału do wyceny</w:t>
            </w:r>
          </w:p>
        </w:tc>
        <w:tc>
          <w:tcPr>
            <w:tcW w:w="1957" w:type="pct"/>
          </w:tcPr>
          <w:p w14:paraId="132EEB80" w14:textId="77777777" w:rsidR="00096B1C" w:rsidRPr="00235149" w:rsidRDefault="00096B1C" w:rsidP="007103B1">
            <w:pPr>
              <w:suppressAutoHyphens w:val="0"/>
              <w:spacing w:before="120" w:after="120" w:line="278" w:lineRule="auto"/>
              <w:jc w:val="both"/>
              <w:rPr>
                <w:rFonts w:ascii="Cambria" w:eastAsia="Calibri" w:hAnsi="Cambria" w:cs="Aptos"/>
                <w:b/>
                <w:bCs/>
                <w:i/>
                <w:iCs/>
                <w:kern w:val="2"/>
                <w:sz w:val="22"/>
                <w:szCs w:val="22"/>
                <w:lang w:eastAsia="pl-PL"/>
                <w14:ligatures w14:val="standardContextual"/>
              </w:rPr>
            </w:pPr>
            <w:r w:rsidRPr="00235149">
              <w:rPr>
                <w:rFonts w:ascii="Cambria" w:eastAsia="Calibri" w:hAnsi="Cambria" w:cs="Aptos"/>
                <w:b/>
                <w:bCs/>
                <w:i/>
                <w:iCs/>
                <w:kern w:val="2"/>
                <w:sz w:val="22"/>
                <w:szCs w:val="22"/>
                <w:lang w:eastAsia="pl-PL"/>
                <w14:ligatures w14:val="standardContextual"/>
              </w:rPr>
              <w:t>Opis kodu czynności</w:t>
            </w:r>
          </w:p>
        </w:tc>
        <w:tc>
          <w:tcPr>
            <w:tcW w:w="652" w:type="pct"/>
          </w:tcPr>
          <w:p w14:paraId="0A0D4E9E" w14:textId="77777777" w:rsidR="00096B1C" w:rsidRPr="00235149" w:rsidRDefault="00096B1C" w:rsidP="007103B1">
            <w:pPr>
              <w:suppressAutoHyphens w:val="0"/>
              <w:spacing w:before="120" w:after="120" w:line="278" w:lineRule="auto"/>
              <w:jc w:val="both"/>
              <w:rPr>
                <w:rFonts w:ascii="Cambria" w:eastAsia="Calibri" w:hAnsi="Cambria" w:cs="Aptos"/>
                <w:b/>
                <w:bCs/>
                <w:i/>
                <w:iCs/>
                <w:kern w:val="2"/>
                <w:sz w:val="22"/>
                <w:szCs w:val="22"/>
                <w:lang w:eastAsia="pl-PL"/>
                <w14:ligatures w14:val="standardContextual"/>
              </w:rPr>
            </w:pPr>
            <w:r w:rsidRPr="00235149">
              <w:rPr>
                <w:rFonts w:ascii="Cambria" w:eastAsia="Calibri" w:hAnsi="Cambria" w:cs="Aptos"/>
                <w:b/>
                <w:bCs/>
                <w:i/>
                <w:iCs/>
                <w:kern w:val="2"/>
                <w:sz w:val="22"/>
                <w:szCs w:val="22"/>
                <w:lang w:eastAsia="pl-PL"/>
                <w14:ligatures w14:val="standardContextual"/>
              </w:rPr>
              <w:t>Jednostka miary</w:t>
            </w:r>
          </w:p>
          <w:p w14:paraId="3B8DB0F5" w14:textId="77777777" w:rsidR="00096B1C" w:rsidRPr="00235149" w:rsidRDefault="00096B1C" w:rsidP="007103B1">
            <w:pPr>
              <w:suppressAutoHyphens w:val="0"/>
              <w:spacing w:before="120" w:after="120" w:line="278" w:lineRule="auto"/>
              <w:jc w:val="both"/>
              <w:rPr>
                <w:rFonts w:ascii="Cambria" w:eastAsia="Calibri" w:hAnsi="Cambria" w:cs="Aptos"/>
                <w:b/>
                <w:bCs/>
                <w:i/>
                <w:iCs/>
                <w:kern w:val="2"/>
                <w:sz w:val="22"/>
                <w:szCs w:val="22"/>
                <w:lang w:eastAsia="pl-PL"/>
                <w14:ligatures w14:val="standardContextual"/>
              </w:rPr>
            </w:pPr>
          </w:p>
        </w:tc>
      </w:tr>
      <w:tr w:rsidR="00096B1C" w:rsidRPr="00235149" w14:paraId="36731578" w14:textId="77777777" w:rsidTr="007103B1">
        <w:trPr>
          <w:trHeight w:val="625"/>
          <w:jc w:val="center"/>
        </w:trPr>
        <w:tc>
          <w:tcPr>
            <w:tcW w:w="435" w:type="pct"/>
          </w:tcPr>
          <w:p w14:paraId="0181D564" w14:textId="77777777" w:rsidR="00096B1C" w:rsidRPr="00235149" w:rsidRDefault="00096B1C" w:rsidP="007103B1">
            <w:pPr>
              <w:suppressAutoHyphens w:val="0"/>
              <w:spacing w:before="120" w:after="120" w:line="278" w:lineRule="auto"/>
              <w:jc w:val="center"/>
              <w:rPr>
                <w:rFonts w:ascii="Cambria" w:eastAsia="Calibri" w:hAnsi="Cambria" w:cs="Aptos"/>
                <w:kern w:val="2"/>
                <w:sz w:val="22"/>
                <w:szCs w:val="22"/>
                <w:lang w:eastAsia="pl-PL"/>
                <w14:ligatures w14:val="standardContextual"/>
              </w:rPr>
            </w:pPr>
            <w:r w:rsidRPr="00235149">
              <w:rPr>
                <w:rFonts w:ascii="Cambria" w:eastAsia="Calibri" w:hAnsi="Cambria" w:cs="Aptos"/>
                <w:kern w:val="2"/>
                <w:sz w:val="22"/>
                <w:szCs w:val="22"/>
                <w:lang w:eastAsia="pl-PL"/>
                <w14:ligatures w14:val="standardContextual"/>
              </w:rPr>
              <w:t>2</w:t>
            </w:r>
          </w:p>
        </w:tc>
        <w:tc>
          <w:tcPr>
            <w:tcW w:w="978" w:type="pct"/>
          </w:tcPr>
          <w:p w14:paraId="6CE40DF4" w14:textId="77777777" w:rsidR="00096B1C" w:rsidRPr="00235149" w:rsidRDefault="00096B1C" w:rsidP="007103B1">
            <w:pPr>
              <w:suppressAutoHyphens w:val="0"/>
              <w:spacing w:before="120" w:after="160" w:line="278" w:lineRule="auto"/>
              <w:rPr>
                <w:rFonts w:ascii="Cambria" w:eastAsia="Calibri" w:hAnsi="Cambria" w:cs="Aptos"/>
                <w:bCs/>
                <w:iCs/>
                <w:kern w:val="2"/>
                <w:sz w:val="22"/>
                <w:szCs w:val="22"/>
                <w:lang w:eastAsia="pl-PL"/>
                <w14:ligatures w14:val="standardContextual"/>
              </w:rPr>
            </w:pPr>
            <w:r w:rsidRPr="00235149">
              <w:rPr>
                <w:rFonts w:ascii="Cambria" w:eastAsia="Calibri" w:hAnsi="Cambria" w:cs="Aptos"/>
                <w:bCs/>
                <w:iCs/>
                <w:kern w:val="2"/>
                <w:sz w:val="22"/>
                <w:szCs w:val="22"/>
                <w:lang w:eastAsia="pl-PL"/>
                <w14:ligatures w14:val="standardContextual"/>
              </w:rPr>
              <w:t>CWD-D</w:t>
            </w:r>
          </w:p>
        </w:tc>
        <w:tc>
          <w:tcPr>
            <w:tcW w:w="978" w:type="pct"/>
          </w:tcPr>
          <w:p w14:paraId="03F8456D" w14:textId="77777777" w:rsidR="00096B1C" w:rsidRPr="00235149" w:rsidRDefault="00096B1C" w:rsidP="007103B1">
            <w:pPr>
              <w:suppressAutoHyphens w:val="0"/>
              <w:spacing w:before="120" w:after="160" w:line="278" w:lineRule="auto"/>
              <w:rPr>
                <w:rFonts w:ascii="Cambria" w:eastAsia="Calibri" w:hAnsi="Cambria" w:cs="Aptos"/>
                <w:bCs/>
                <w:iCs/>
                <w:kern w:val="2"/>
                <w:sz w:val="22"/>
                <w:szCs w:val="22"/>
                <w:lang w:eastAsia="pl-PL"/>
                <w14:ligatures w14:val="standardContextual"/>
              </w:rPr>
            </w:pPr>
            <w:r w:rsidRPr="00235149">
              <w:rPr>
                <w:rFonts w:ascii="Cambria" w:eastAsia="Calibri" w:hAnsi="Cambria" w:cs="Aptos"/>
                <w:bCs/>
                <w:iCs/>
                <w:kern w:val="2"/>
                <w:sz w:val="22"/>
                <w:szCs w:val="22"/>
                <w:lang w:eastAsia="pl-PL"/>
                <w14:ligatures w14:val="standardContextual"/>
              </w:rPr>
              <w:t>CWD-P</w:t>
            </w:r>
            <w:r w:rsidRPr="00235149">
              <w:rPr>
                <w:rFonts w:ascii="Cambria" w:eastAsia="Calibri" w:hAnsi="Cambria" w:cs="Aptos"/>
                <w:bCs/>
                <w:iCs/>
                <w:kern w:val="2"/>
                <w:sz w:val="22"/>
                <w:szCs w:val="22"/>
                <w:lang w:eastAsia="pl-PL"/>
                <w14:ligatures w14:val="standardContextual"/>
              </w:rPr>
              <w:br/>
              <w:t xml:space="preserve">ZRYW PIL, </w:t>
            </w:r>
            <w:r w:rsidRPr="00235149">
              <w:rPr>
                <w:rFonts w:ascii="Cambria" w:eastAsia="Calibri" w:hAnsi="Cambria" w:cs="Aptos"/>
                <w:bCs/>
                <w:iCs/>
                <w:kern w:val="2"/>
                <w:sz w:val="22"/>
                <w:szCs w:val="22"/>
                <w:lang w:eastAsia="pl-PL"/>
                <w14:ligatures w14:val="standardContextual"/>
              </w:rPr>
              <w:br/>
              <w:t xml:space="preserve">CWD-H </w:t>
            </w:r>
            <w:r w:rsidRPr="00235149">
              <w:rPr>
                <w:rFonts w:ascii="Cambria" w:eastAsia="Calibri" w:hAnsi="Cambria" w:cs="Aptos"/>
                <w:bCs/>
                <w:iCs/>
                <w:kern w:val="2"/>
                <w:sz w:val="22"/>
                <w:szCs w:val="22"/>
                <w:lang w:eastAsia="pl-PL"/>
                <w14:ligatures w14:val="standardContextual"/>
              </w:rPr>
              <w:br/>
              <w:t>ZRYW HARW</w:t>
            </w:r>
          </w:p>
          <w:p w14:paraId="668C284F" w14:textId="77777777" w:rsidR="00096B1C" w:rsidRPr="00235149" w:rsidRDefault="00096B1C" w:rsidP="007103B1">
            <w:pPr>
              <w:suppressAutoHyphens w:val="0"/>
              <w:spacing w:before="120" w:after="160" w:line="278" w:lineRule="auto"/>
              <w:rPr>
                <w:rFonts w:ascii="Cambria" w:eastAsia="Calibri" w:hAnsi="Cambria" w:cs="Aptos"/>
                <w:bCs/>
                <w:iCs/>
                <w:kern w:val="2"/>
                <w:sz w:val="22"/>
                <w:szCs w:val="22"/>
                <w:lang w:eastAsia="pl-PL"/>
                <w14:ligatures w14:val="standardContextual"/>
              </w:rPr>
            </w:pPr>
            <w:r w:rsidRPr="00235149">
              <w:rPr>
                <w:rFonts w:ascii="Cambria" w:eastAsia="Calibri" w:hAnsi="Cambria" w:cs="Aptos"/>
                <w:bCs/>
                <w:iCs/>
                <w:kern w:val="2"/>
                <w:sz w:val="22"/>
                <w:szCs w:val="22"/>
                <w:lang w:eastAsia="pl-PL"/>
                <w14:ligatures w14:val="standardContextual"/>
              </w:rPr>
              <w:t>CWD-D2</w:t>
            </w:r>
          </w:p>
        </w:tc>
        <w:tc>
          <w:tcPr>
            <w:tcW w:w="1957" w:type="pct"/>
          </w:tcPr>
          <w:p w14:paraId="29F34401" w14:textId="77777777" w:rsidR="00096B1C" w:rsidRPr="00235149" w:rsidRDefault="00096B1C" w:rsidP="007103B1">
            <w:pPr>
              <w:suppressAutoHyphens w:val="0"/>
              <w:spacing w:before="120" w:after="160" w:line="278" w:lineRule="auto"/>
              <w:jc w:val="both"/>
              <w:rPr>
                <w:rFonts w:ascii="Cambria" w:eastAsia="Calibri" w:hAnsi="Cambria" w:cs="Aptos"/>
                <w:bCs/>
                <w:iCs/>
                <w:kern w:val="2"/>
                <w:sz w:val="22"/>
                <w:szCs w:val="22"/>
                <w:lang w:eastAsia="pl-PL"/>
                <w14:ligatures w14:val="standardContextual"/>
              </w:rPr>
            </w:pPr>
            <w:r w:rsidRPr="00235149">
              <w:rPr>
                <w:rFonts w:ascii="Cambria" w:eastAsia="Calibri" w:hAnsi="Cambria" w:cs="Aptos"/>
                <w:bCs/>
                <w:iCs/>
                <w:kern w:val="2"/>
                <w:sz w:val="22"/>
                <w:szCs w:val="22"/>
                <w:lang w:eastAsia="pl-PL"/>
                <w14:ligatures w14:val="standardContextual"/>
              </w:rPr>
              <w:t>Całkowity wyrób drewna technologią dowolną</w:t>
            </w:r>
          </w:p>
          <w:p w14:paraId="7484A404" w14:textId="77777777" w:rsidR="00096B1C" w:rsidRPr="00235149" w:rsidRDefault="00096B1C" w:rsidP="007103B1">
            <w:pPr>
              <w:suppressAutoHyphens w:val="0"/>
              <w:spacing w:before="120" w:after="160" w:line="278" w:lineRule="auto"/>
              <w:jc w:val="both"/>
              <w:rPr>
                <w:rFonts w:ascii="Cambria" w:eastAsia="Calibri" w:hAnsi="Cambria" w:cs="Aptos"/>
                <w:bCs/>
                <w:iCs/>
                <w:kern w:val="2"/>
                <w:sz w:val="22"/>
                <w:szCs w:val="22"/>
                <w:lang w:eastAsia="pl-PL"/>
                <w14:ligatures w14:val="standardContextual"/>
              </w:rPr>
            </w:pPr>
          </w:p>
        </w:tc>
        <w:tc>
          <w:tcPr>
            <w:tcW w:w="652" w:type="pct"/>
          </w:tcPr>
          <w:p w14:paraId="1F951C80" w14:textId="77777777" w:rsidR="00096B1C" w:rsidRPr="00235149" w:rsidRDefault="00096B1C" w:rsidP="007103B1">
            <w:pPr>
              <w:suppressAutoHyphens w:val="0"/>
              <w:spacing w:before="120" w:after="160" w:line="278" w:lineRule="auto"/>
              <w:jc w:val="center"/>
              <w:rPr>
                <w:rFonts w:ascii="Cambria" w:eastAsia="Calibri" w:hAnsi="Cambria" w:cs="Aptos"/>
                <w:kern w:val="2"/>
                <w:sz w:val="22"/>
                <w:szCs w:val="22"/>
                <w:lang w:eastAsia="ko-KR"/>
                <w14:ligatures w14:val="standardContextual"/>
              </w:rPr>
            </w:pPr>
            <w:r w:rsidRPr="00235149">
              <w:rPr>
                <w:rFonts w:ascii="Cambria" w:eastAsia="Calibri" w:hAnsi="Cambria" w:cs="Aptos"/>
                <w:kern w:val="2"/>
                <w:sz w:val="22"/>
                <w:szCs w:val="22"/>
                <w:lang w:eastAsia="pl-PL"/>
                <w14:ligatures w14:val="standardContextual"/>
              </w:rPr>
              <w:t>M</w:t>
            </w:r>
            <w:r w:rsidRPr="00235149">
              <w:rPr>
                <w:rFonts w:ascii="Cambria" w:eastAsia="Calibri" w:hAnsi="Cambria" w:cs="Aptos"/>
                <w:kern w:val="2"/>
                <w:sz w:val="22"/>
                <w:szCs w:val="22"/>
                <w:vertAlign w:val="superscript"/>
                <w:lang w:eastAsia="pl-PL"/>
                <w14:ligatures w14:val="standardContextual"/>
              </w:rPr>
              <w:t>3</w:t>
            </w:r>
          </w:p>
        </w:tc>
      </w:tr>
    </w:tbl>
    <w:p w14:paraId="780B748E" w14:textId="77777777" w:rsidR="00096B1C" w:rsidRPr="00235149" w:rsidRDefault="00096B1C" w:rsidP="00096B1C">
      <w:pPr>
        <w:suppressAutoHyphens w:val="0"/>
        <w:spacing w:before="120" w:after="160" w:line="278" w:lineRule="auto"/>
        <w:jc w:val="both"/>
        <w:rPr>
          <w:rFonts w:ascii="Cambria" w:eastAsia="Calibri" w:hAnsi="Cambria" w:cs="Aptos"/>
          <w:b/>
          <w:kern w:val="2"/>
          <w:sz w:val="22"/>
          <w:szCs w:val="22"/>
          <w:lang w:eastAsia="en-US"/>
          <w14:ligatures w14:val="standardContextual"/>
        </w:rPr>
      </w:pPr>
      <w:r w:rsidRPr="00235149">
        <w:rPr>
          <w:rFonts w:ascii="Cambria" w:eastAsia="Calibri" w:hAnsi="Cambria" w:cs="Aptos"/>
          <w:b/>
          <w:kern w:val="2"/>
          <w:sz w:val="22"/>
          <w:szCs w:val="22"/>
          <w:lang w:eastAsia="en-US"/>
          <w14:ligatures w14:val="standardContextual"/>
        </w:rPr>
        <w:t>Standard technologii prac obejmuje:</w:t>
      </w:r>
    </w:p>
    <w:p w14:paraId="6A83753A" w14:textId="77777777" w:rsidR="00096B1C" w:rsidRPr="00235149" w:rsidRDefault="00096B1C" w:rsidP="00096B1C">
      <w:pPr>
        <w:suppressAutoHyphens w:val="0"/>
        <w:spacing w:before="120" w:after="160" w:line="278" w:lineRule="auto"/>
        <w:jc w:val="both"/>
        <w:rPr>
          <w:rFonts w:ascii="Cambria" w:eastAsia="Calibri" w:hAnsi="Cambria" w:cs="Aptos"/>
          <w:kern w:val="2"/>
          <w:sz w:val="22"/>
          <w:szCs w:val="22"/>
          <w:lang w:eastAsia="en-US"/>
          <w14:ligatures w14:val="standardContextual"/>
        </w:rPr>
      </w:pPr>
    </w:p>
    <w:p w14:paraId="503525D5" w14:textId="77777777" w:rsidR="00096B1C" w:rsidRPr="00235149" w:rsidRDefault="00096B1C" w:rsidP="00096B1C">
      <w:pPr>
        <w:tabs>
          <w:tab w:val="left" w:pos="840"/>
        </w:tabs>
        <w:suppressAutoHyphens w:val="0"/>
        <w:spacing w:before="120" w:after="160" w:line="278" w:lineRule="auto"/>
        <w:jc w:val="center"/>
        <w:rPr>
          <w:rFonts w:ascii="Cambria" w:eastAsia="Calibri" w:hAnsi="Cambria" w:cs="Aptos"/>
          <w:b/>
          <w:bCs/>
          <w:kern w:val="2"/>
          <w:sz w:val="22"/>
          <w:szCs w:val="22"/>
          <w:lang w:eastAsia="en-US"/>
          <w14:ligatures w14:val="standardContextual"/>
        </w:rPr>
      </w:pPr>
      <w:r w:rsidRPr="00235149">
        <w:rPr>
          <w:rFonts w:ascii="Cambria" w:eastAsia="Calibri" w:hAnsi="Cambria" w:cs="Aptos"/>
          <w:b/>
          <w:bCs/>
          <w:kern w:val="2"/>
          <w:sz w:val="22"/>
          <w:szCs w:val="22"/>
          <w:lang w:eastAsia="en-US"/>
          <w14:ligatures w14:val="standardContextual"/>
        </w:rPr>
        <w:t xml:space="preserve">CWD-D - </w:t>
      </w:r>
      <w:r w:rsidRPr="00235149">
        <w:rPr>
          <w:rFonts w:ascii="Cambria" w:eastAsia="Calibri" w:hAnsi="Cambria" w:cs="Aptos"/>
          <w:b/>
          <w:bCs/>
          <w:iCs/>
          <w:kern w:val="2"/>
          <w:sz w:val="22"/>
          <w:szCs w:val="22"/>
          <w:lang w:eastAsia="pl-PL"/>
          <w14:ligatures w14:val="standardContextual"/>
        </w:rPr>
        <w:t>Całkowity wyrób drewna technologią dowolną</w:t>
      </w:r>
      <w:r w:rsidRPr="00235149">
        <w:rPr>
          <w:rFonts w:ascii="Cambria" w:eastAsia="Calibri" w:hAnsi="Cambria" w:cs="Aptos"/>
          <w:b/>
          <w:bCs/>
          <w:kern w:val="2"/>
          <w:sz w:val="22"/>
          <w:szCs w:val="22"/>
          <w:lang w:eastAsia="en-US"/>
          <w14:ligatures w14:val="standardContextual"/>
        </w:rPr>
        <w:t xml:space="preserve"> </w:t>
      </w:r>
    </w:p>
    <w:p w14:paraId="21F94E92" w14:textId="77777777" w:rsidR="00096B1C" w:rsidRPr="00235149" w:rsidRDefault="00096B1C" w:rsidP="00096B1C">
      <w:pPr>
        <w:tabs>
          <w:tab w:val="left" w:pos="840"/>
        </w:tabs>
        <w:suppressAutoHyphens w:val="0"/>
        <w:spacing w:before="120" w:after="160" w:line="278" w:lineRule="auto"/>
        <w:jc w:val="both"/>
        <w:rPr>
          <w:rFonts w:ascii="Cambria" w:eastAsia="Calibri" w:hAnsi="Cambria" w:cs="Aptos"/>
          <w:bCs/>
          <w:kern w:val="2"/>
          <w:sz w:val="22"/>
          <w:szCs w:val="22"/>
          <w:lang w:eastAsia="en-US"/>
          <w14:ligatures w14:val="standardContextual"/>
        </w:rPr>
      </w:pPr>
      <w:r w:rsidRPr="00235149">
        <w:rPr>
          <w:rFonts w:ascii="Cambria" w:eastAsia="Calibri" w:hAnsi="Cambria" w:cs="Aptos"/>
          <w:bCs/>
          <w:kern w:val="2"/>
          <w:sz w:val="22"/>
          <w:szCs w:val="22"/>
          <w:lang w:eastAsia="en-US"/>
          <w14:ligatures w14:val="standardContextual"/>
        </w:rPr>
        <w:t>Wykonawca zrealizuje prace z zakresu pozyskania drewna przy użyciu ręcznych pilarek, narzędzi pomocniczych i odpowiednio dobranych do warunków drzewostanowych, maszyn wielooperacyjnych (</w:t>
      </w:r>
      <w:proofErr w:type="spellStart"/>
      <w:r w:rsidRPr="00235149">
        <w:rPr>
          <w:rFonts w:ascii="Cambria" w:eastAsia="Calibri" w:hAnsi="Cambria" w:cs="Aptos"/>
          <w:bCs/>
          <w:kern w:val="2"/>
          <w:sz w:val="22"/>
          <w:szCs w:val="22"/>
          <w:lang w:eastAsia="en-US"/>
          <w14:ligatures w14:val="standardContextual"/>
        </w:rPr>
        <w:t>harwestery</w:t>
      </w:r>
      <w:proofErr w:type="spellEnd"/>
      <w:r w:rsidRPr="00235149">
        <w:rPr>
          <w:rFonts w:ascii="Cambria" w:eastAsia="Calibri" w:hAnsi="Cambria" w:cs="Aptos"/>
          <w:bCs/>
          <w:kern w:val="2"/>
          <w:sz w:val="22"/>
          <w:szCs w:val="22"/>
          <w:lang w:eastAsia="en-US"/>
          <w14:ligatures w14:val="standardContextual"/>
        </w:rPr>
        <w:t xml:space="preserve">, procesory itp.) oraz maszyn zrywkowych.  </w:t>
      </w:r>
    </w:p>
    <w:p w14:paraId="744809FB" w14:textId="77777777" w:rsidR="00096B1C" w:rsidRPr="00235149" w:rsidRDefault="00096B1C" w:rsidP="00096B1C">
      <w:pPr>
        <w:tabs>
          <w:tab w:val="left" w:pos="840"/>
        </w:tabs>
        <w:suppressAutoHyphens w:val="0"/>
        <w:spacing w:before="120" w:after="160" w:line="278" w:lineRule="auto"/>
        <w:jc w:val="both"/>
        <w:rPr>
          <w:rFonts w:ascii="Cambria" w:eastAsia="Calibri" w:hAnsi="Cambria" w:cs="Aptos"/>
          <w:bCs/>
          <w:kern w:val="2"/>
          <w:sz w:val="22"/>
          <w:szCs w:val="22"/>
          <w:lang w:eastAsia="en-US"/>
          <w14:ligatures w14:val="standardContextual"/>
        </w:rPr>
      </w:pPr>
      <w:r w:rsidRPr="00235149">
        <w:rPr>
          <w:rFonts w:ascii="Cambria" w:eastAsia="Calibri" w:hAnsi="Cambria" w:cs="Aptos"/>
          <w:bCs/>
          <w:kern w:val="2"/>
          <w:sz w:val="22"/>
          <w:szCs w:val="22"/>
          <w:lang w:eastAsia="en-US"/>
          <w14:ligatures w14:val="standardContextual"/>
        </w:rPr>
        <w:t>Zamawiający w drzewostanach III i starszych klas wieku nie dopuszcza stosowania maszyn wielooperacyjnych zaopatrzonych w nożycowe lub nożowe głowice tnące.</w:t>
      </w:r>
    </w:p>
    <w:p w14:paraId="0AB3E550" w14:textId="77777777" w:rsidR="00096B1C" w:rsidRPr="00235149" w:rsidRDefault="00096B1C" w:rsidP="00096B1C">
      <w:pPr>
        <w:tabs>
          <w:tab w:val="left" w:pos="840"/>
        </w:tabs>
        <w:suppressAutoHyphens w:val="0"/>
        <w:spacing w:before="120" w:after="160" w:line="278" w:lineRule="auto"/>
        <w:jc w:val="both"/>
        <w:rPr>
          <w:rFonts w:ascii="Cambria" w:eastAsia="Calibri" w:hAnsi="Cambria" w:cs="Aptos"/>
          <w:bCs/>
          <w:kern w:val="2"/>
          <w:sz w:val="22"/>
          <w:szCs w:val="22"/>
          <w:lang w:eastAsia="en-US"/>
          <w14:ligatures w14:val="standardContextual"/>
        </w:rPr>
      </w:pPr>
      <w:r w:rsidRPr="00235149">
        <w:rPr>
          <w:rFonts w:ascii="Cambria" w:eastAsia="Calibri" w:hAnsi="Cambria" w:cs="Aptos"/>
          <w:bCs/>
          <w:kern w:val="2"/>
          <w:sz w:val="22"/>
          <w:szCs w:val="22"/>
          <w:lang w:eastAsia="en-US"/>
          <w14:ligatures w14:val="standardContextual"/>
        </w:rPr>
        <w:t xml:space="preserve">Zamawiający zastrzega, </w:t>
      </w:r>
      <w:r w:rsidRPr="00235149">
        <w:rPr>
          <w:rFonts w:ascii="Cambria" w:eastAsia="Calibri" w:hAnsi="Cambria" w:cs="Aptos"/>
          <w:bCs/>
          <w:kern w:val="2"/>
          <w:sz w:val="22"/>
          <w:szCs w:val="22"/>
          <w:shd w:val="clear" w:color="auto" w:fill="FFFFFF"/>
          <w:lang w:eastAsia="en-US"/>
          <w14:ligatures w14:val="standardContextual"/>
        </w:rPr>
        <w:t xml:space="preserve">że </w:t>
      </w:r>
      <w:r w:rsidRPr="00235149">
        <w:rPr>
          <w:rFonts w:ascii="Cambria" w:eastAsia="Calibri" w:hAnsi="Cambria" w:cs="Aptos"/>
          <w:bCs/>
          <w:kern w:val="2"/>
          <w:sz w:val="22"/>
          <w:szCs w:val="22"/>
          <w:lang w:eastAsia="en-US"/>
          <w14:ligatures w14:val="standardContextual"/>
        </w:rPr>
        <w:t>wprowadzone na pozycje maszyny do pozyskania i zrywki drewna, muszą poruszać się po szlakach operacyjnych. Szerokość szlaków operacyjnych nie powinna przekraczać 4 m. Przy jego prostym przebiegu powinna wynosić nie więcej niż 1 m ponad szerokość stosowanych maszyn (0,5 m z każdej strony). Dopuszcza się szlaki o szerokości ponad 4 m w przypadku konieczności wycięcia dwóch rzędów drzew. Odległość pomiędzy szlakami operacyjnymi (mierzona od osi szlaku) wynosi około 20 m. W przypadku konieczności założenia nowego szlaku operacyjnego Wykonawca ma obowiązek wyciąć wszystkie wyznaczone drzewa na planowanym szlaku.</w:t>
      </w:r>
    </w:p>
    <w:p w14:paraId="3270DCBE" w14:textId="77777777" w:rsidR="00096B1C" w:rsidRPr="00235149" w:rsidRDefault="00096B1C" w:rsidP="00096B1C">
      <w:pPr>
        <w:tabs>
          <w:tab w:val="left" w:pos="840"/>
        </w:tabs>
        <w:suppressAutoHyphens w:val="0"/>
        <w:spacing w:before="120" w:after="160" w:line="278" w:lineRule="auto"/>
        <w:jc w:val="both"/>
        <w:rPr>
          <w:rFonts w:ascii="Cambria" w:eastAsia="Calibri" w:hAnsi="Cambria" w:cs="Aptos"/>
          <w:bCs/>
          <w:kern w:val="2"/>
          <w:sz w:val="22"/>
          <w:szCs w:val="22"/>
          <w:lang w:eastAsia="en-US"/>
          <w14:ligatures w14:val="standardContextual"/>
        </w:rPr>
      </w:pPr>
      <w:r w:rsidRPr="00235149">
        <w:rPr>
          <w:rFonts w:ascii="Cambria" w:eastAsia="Calibri" w:hAnsi="Cambria" w:cs="Aptos"/>
          <w:bCs/>
          <w:kern w:val="2"/>
          <w:sz w:val="22"/>
          <w:szCs w:val="22"/>
          <w:lang w:eastAsia="en-US"/>
          <w14:ligatures w14:val="standardContextual"/>
        </w:rPr>
        <w:t xml:space="preserve">Zamawiający zastrzega, że pozostające po ścince pniaki nie mogą być wyższe niż to wynika </w:t>
      </w:r>
      <w:r w:rsidRPr="00235149">
        <w:rPr>
          <w:rFonts w:ascii="Cambria" w:eastAsia="Calibri" w:hAnsi="Cambria" w:cs="Aptos"/>
          <w:bCs/>
          <w:kern w:val="2"/>
          <w:sz w:val="22"/>
          <w:szCs w:val="22"/>
          <w:lang w:eastAsia="en-US"/>
          <w14:ligatures w14:val="standardContextual"/>
        </w:rPr>
        <w:br/>
        <w:t xml:space="preserve">z ograniczeń technologicznych głowicy tnącej (wysokość od osłony dolnej prowadnicy do ścinającej piły łańcuchowej). </w:t>
      </w:r>
    </w:p>
    <w:p w14:paraId="2ED14515" w14:textId="77777777" w:rsidR="00096B1C" w:rsidRPr="00235149" w:rsidRDefault="00096B1C" w:rsidP="00096B1C">
      <w:pPr>
        <w:tabs>
          <w:tab w:val="left" w:pos="840"/>
        </w:tabs>
        <w:suppressAutoHyphens w:val="0"/>
        <w:spacing w:before="120" w:after="160" w:line="278" w:lineRule="auto"/>
        <w:jc w:val="both"/>
        <w:rPr>
          <w:rFonts w:ascii="Cambria" w:eastAsia="Calibri" w:hAnsi="Cambria" w:cs="Aptos"/>
          <w:bCs/>
          <w:kern w:val="2"/>
          <w:sz w:val="22"/>
          <w:szCs w:val="22"/>
          <w:lang w:eastAsia="en-US"/>
          <w14:ligatures w14:val="standardContextual"/>
        </w:rPr>
      </w:pPr>
      <w:r w:rsidRPr="00235149">
        <w:rPr>
          <w:rFonts w:ascii="Cambria" w:eastAsia="Calibri" w:hAnsi="Cambria" w:cs="Aptos"/>
          <w:bCs/>
          <w:kern w:val="2"/>
          <w:sz w:val="22"/>
          <w:szCs w:val="22"/>
          <w:lang w:eastAsia="en-US"/>
          <w14:ligatures w14:val="standardContextual"/>
        </w:rPr>
        <w:t>Prace związane z pozyskaniem maszynowym drewna (</w:t>
      </w:r>
      <w:r w:rsidRPr="00235149">
        <w:rPr>
          <w:rFonts w:ascii="Cambria" w:eastAsia="Calibri" w:hAnsi="Cambria" w:cs="Aptos"/>
          <w:bCs/>
          <w:iCs/>
          <w:kern w:val="2"/>
          <w:sz w:val="22"/>
          <w:szCs w:val="22"/>
          <w:lang w:eastAsia="pl-PL"/>
          <w14:ligatures w14:val="standardContextual"/>
        </w:rPr>
        <w:t>CWD-H, ZRYW HARW)</w:t>
      </w:r>
      <w:r w:rsidRPr="00235149">
        <w:rPr>
          <w:rFonts w:ascii="Cambria" w:eastAsia="Calibri" w:hAnsi="Cambria" w:cs="Aptos"/>
          <w:bCs/>
          <w:kern w:val="2"/>
          <w:sz w:val="22"/>
          <w:szCs w:val="22"/>
          <w:lang w:eastAsia="en-US"/>
          <w14:ligatures w14:val="standardContextual"/>
        </w:rPr>
        <w:t xml:space="preserve"> obejmują: </w:t>
      </w:r>
    </w:p>
    <w:p w14:paraId="2D540B39" w14:textId="77777777" w:rsidR="00096B1C" w:rsidRPr="00235149" w:rsidRDefault="00096B1C" w:rsidP="00096B1C">
      <w:pPr>
        <w:numPr>
          <w:ilvl w:val="0"/>
          <w:numId w:val="3"/>
        </w:numPr>
        <w:suppressAutoHyphens w:val="0"/>
        <w:spacing w:before="120" w:after="160" w:line="278" w:lineRule="auto"/>
        <w:jc w:val="both"/>
        <w:rPr>
          <w:rFonts w:ascii="Cambria" w:eastAsia="Aptos" w:hAnsi="Cambria"/>
          <w:kern w:val="2"/>
          <w:sz w:val="22"/>
          <w:szCs w:val="22"/>
          <w:lang w:eastAsia="en-US"/>
          <w14:ligatures w14:val="standardContextual"/>
        </w:rPr>
      </w:pPr>
      <w:r w:rsidRPr="00235149">
        <w:rPr>
          <w:rFonts w:ascii="Cambria" w:eastAsia="Aptos" w:hAnsi="Cambria"/>
          <w:kern w:val="2"/>
          <w:sz w:val="22"/>
          <w:szCs w:val="22"/>
          <w:lang w:eastAsia="en-US"/>
          <w14:ligatures w14:val="standardContextual"/>
        </w:rPr>
        <w:t xml:space="preserve">Ścinkę i obalanie drzew wyznaczonych do wycięcia (w przypadku cięć zupełnych za wyznaczone uznaje się drzewa w granicach objętych zabiegiem z uwzględnieniem planowanych do pozostawienia kęp, nasienników, drzew dziuplastych itp.). Kłody i wałki należy posortować wg szczegółowych wskazań zawartych w zleceniu, (np. wg gatunków, jakości lub średnic), </w:t>
      </w:r>
    </w:p>
    <w:p w14:paraId="0C3F6652" w14:textId="77777777" w:rsidR="00096B1C" w:rsidRPr="00235149" w:rsidRDefault="00096B1C" w:rsidP="00096B1C">
      <w:pPr>
        <w:numPr>
          <w:ilvl w:val="0"/>
          <w:numId w:val="3"/>
        </w:numPr>
        <w:suppressAutoHyphens w:val="0"/>
        <w:spacing w:before="120" w:after="160" w:line="278" w:lineRule="auto"/>
        <w:jc w:val="both"/>
        <w:rPr>
          <w:rFonts w:ascii="Cambria" w:eastAsia="Aptos" w:hAnsi="Cambria" w:cs="Aptos"/>
          <w:bCs/>
          <w:kern w:val="2"/>
          <w:sz w:val="22"/>
          <w:szCs w:val="22"/>
          <w:lang w:eastAsia="en-US"/>
          <w14:ligatures w14:val="standardContextual"/>
        </w:rPr>
      </w:pPr>
      <w:r w:rsidRPr="00235149">
        <w:rPr>
          <w:rFonts w:ascii="Cambria" w:eastAsia="Aptos" w:hAnsi="Cambria" w:cs="Aptos"/>
          <w:bCs/>
          <w:kern w:val="2"/>
          <w:sz w:val="22"/>
          <w:szCs w:val="22"/>
          <w:lang w:eastAsia="en-US"/>
          <w14:ligatures w14:val="standardContextual"/>
        </w:rPr>
        <w:t xml:space="preserve">Okrzesanie ściętych drzew w stopniu przewidzianym w obowiązujących w PGL LP warunkach technicznych na wyrabiane sortymenty wskazane w pkt </w:t>
      </w:r>
      <w:r w:rsidR="008217B6">
        <w:rPr>
          <w:rFonts w:ascii="Cambria" w:eastAsia="Aptos" w:hAnsi="Cambria" w:cs="Aptos"/>
          <w:bCs/>
          <w:kern w:val="2"/>
          <w:sz w:val="22"/>
          <w:szCs w:val="22"/>
          <w:lang w:eastAsia="en-US"/>
          <w14:ligatures w14:val="standardContextual"/>
        </w:rPr>
        <w:t>.</w:t>
      </w:r>
      <w:r w:rsidRPr="00235149">
        <w:rPr>
          <w:rFonts w:ascii="Cambria" w:eastAsia="Aptos" w:hAnsi="Cambria" w:cs="Aptos"/>
          <w:bCs/>
          <w:kern w:val="2"/>
          <w:sz w:val="22"/>
          <w:szCs w:val="22"/>
          <w:lang w:eastAsia="en-US"/>
          <w14:ligatures w14:val="standardContextual"/>
        </w:rPr>
        <w:t xml:space="preserve">3.2 SWZ, </w:t>
      </w:r>
    </w:p>
    <w:p w14:paraId="77451EBE" w14:textId="77777777" w:rsidR="00096B1C" w:rsidRPr="00235149" w:rsidRDefault="00096B1C" w:rsidP="00096B1C">
      <w:pPr>
        <w:numPr>
          <w:ilvl w:val="0"/>
          <w:numId w:val="3"/>
        </w:numPr>
        <w:suppressAutoHyphens w:val="0"/>
        <w:spacing w:before="120" w:after="160" w:line="278" w:lineRule="auto"/>
        <w:jc w:val="both"/>
        <w:rPr>
          <w:rFonts w:ascii="Cambria" w:eastAsia="Aptos" w:hAnsi="Cambria"/>
          <w:kern w:val="2"/>
          <w:sz w:val="22"/>
          <w:szCs w:val="22"/>
          <w:lang w:eastAsia="en-US"/>
          <w14:ligatures w14:val="standardContextual"/>
        </w:rPr>
      </w:pPr>
      <w:r w:rsidRPr="00235149">
        <w:rPr>
          <w:rFonts w:ascii="Cambria" w:eastAsia="Aptos" w:hAnsi="Cambria"/>
          <w:kern w:val="2"/>
          <w:sz w:val="22"/>
          <w:szCs w:val="22"/>
          <w:lang w:eastAsia="en-US"/>
          <w14:ligatures w14:val="standardContextual"/>
        </w:rPr>
        <w:lastRenderedPageBreak/>
        <w:t>Manipulację surowca drzewnego, zgodnie ze wskazaniami przekazanymi w zleceniu przez Zamawiającego z uwzględnieniem uregulowań wskazanych w pkt 3.2 SWZ,</w:t>
      </w:r>
    </w:p>
    <w:p w14:paraId="31B95FC0" w14:textId="77777777" w:rsidR="00096B1C" w:rsidRPr="00235149" w:rsidRDefault="00096B1C" w:rsidP="00096B1C">
      <w:pPr>
        <w:numPr>
          <w:ilvl w:val="0"/>
          <w:numId w:val="3"/>
        </w:numPr>
        <w:suppressAutoHyphens w:val="0"/>
        <w:spacing w:before="120" w:after="160" w:line="278" w:lineRule="auto"/>
        <w:jc w:val="both"/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</w:pPr>
      <w:r w:rsidRPr="00235149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 xml:space="preserve">Przygotowanie drewna do </w:t>
      </w:r>
      <w:proofErr w:type="spellStart"/>
      <w:r w:rsidRPr="00235149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odbiórki</w:t>
      </w:r>
      <w:proofErr w:type="spellEnd"/>
      <w:r w:rsidRPr="00235149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 xml:space="preserve"> poprzez udostępnienie go do pomiarów i oględzin (w szczególności usunięcie gałęzi, ułożenie drewna w sposób umożliwiający jego pomiar, ocenę występujących wad; dopuszcza się wstępną klasyfikację drewna poprzez naniesienie oznaczeń farbą podczas manipulacji drewna przez harwester z zainstalowanym systemem znaczenia pozyskiwanych sortymentów), </w:t>
      </w:r>
    </w:p>
    <w:p w14:paraId="2F9B24FD" w14:textId="77777777" w:rsidR="00096B1C" w:rsidRPr="00235149" w:rsidRDefault="00096B1C" w:rsidP="00096B1C">
      <w:pPr>
        <w:numPr>
          <w:ilvl w:val="0"/>
          <w:numId w:val="3"/>
        </w:numPr>
        <w:suppressAutoHyphens w:val="0"/>
        <w:spacing w:before="120" w:after="160" w:line="278" w:lineRule="auto"/>
        <w:jc w:val="both"/>
        <w:rPr>
          <w:rFonts w:ascii="Cambria" w:eastAsia="Aptos" w:hAnsi="Cambria" w:cs="Aptos"/>
          <w:bCs/>
          <w:kern w:val="2"/>
          <w:sz w:val="22"/>
          <w:szCs w:val="22"/>
          <w:lang w:eastAsia="en-US"/>
          <w14:ligatures w14:val="standardContextual"/>
        </w:rPr>
      </w:pPr>
      <w:r w:rsidRPr="00235149">
        <w:rPr>
          <w:rFonts w:ascii="Cambria" w:eastAsia="Aptos" w:hAnsi="Cambria" w:cs="Aptos"/>
          <w:bCs/>
          <w:kern w:val="2"/>
          <w:sz w:val="22"/>
          <w:szCs w:val="22"/>
          <w:lang w:eastAsia="en-US"/>
          <w14:ligatures w14:val="standardContextual"/>
        </w:rPr>
        <w:t>Przemieszczenie drewna z miejsca jego wycięcia do wskazanego przez Zamawiającego miejsca składowania,</w:t>
      </w:r>
    </w:p>
    <w:p w14:paraId="6DE6C863" w14:textId="77777777" w:rsidR="00096B1C" w:rsidRPr="00235149" w:rsidRDefault="00096B1C" w:rsidP="00096B1C">
      <w:pPr>
        <w:numPr>
          <w:ilvl w:val="0"/>
          <w:numId w:val="3"/>
        </w:numPr>
        <w:suppressAutoHyphens w:val="0"/>
        <w:spacing w:before="120" w:after="160" w:line="278" w:lineRule="auto"/>
        <w:jc w:val="both"/>
        <w:rPr>
          <w:rFonts w:ascii="Cambria" w:eastAsia="Aptos" w:hAnsi="Cambria" w:cs="Aptos"/>
          <w:bCs/>
          <w:kern w:val="2"/>
          <w:sz w:val="22"/>
          <w:szCs w:val="22"/>
          <w:lang w:eastAsia="en-US"/>
          <w14:ligatures w14:val="standardContextual"/>
        </w:rPr>
      </w:pPr>
      <w:r w:rsidRPr="00235149">
        <w:rPr>
          <w:rFonts w:ascii="Cambria" w:eastAsia="Aptos" w:hAnsi="Cambria" w:cs="Aptos"/>
          <w:bCs/>
          <w:kern w:val="2"/>
          <w:sz w:val="22"/>
          <w:szCs w:val="22"/>
          <w:lang w:eastAsia="en-US"/>
          <w14:ligatures w14:val="standardContextual"/>
        </w:rPr>
        <w:t>Ułożenie zerwanego drewna w mygły lub stosy zgodnie z Warunkami Technicznymi.</w:t>
      </w:r>
    </w:p>
    <w:p w14:paraId="49A26CEF" w14:textId="77777777" w:rsidR="00096B1C" w:rsidRPr="00235149" w:rsidRDefault="00096B1C" w:rsidP="00096B1C">
      <w:pPr>
        <w:suppressAutoHyphens w:val="0"/>
        <w:autoSpaceDE w:val="0"/>
        <w:autoSpaceDN w:val="0"/>
        <w:adjustRightInd w:val="0"/>
        <w:spacing w:before="120" w:after="160" w:line="278" w:lineRule="auto"/>
        <w:jc w:val="both"/>
        <w:rPr>
          <w:rFonts w:ascii="Cambria" w:eastAsia="Calibri" w:hAnsi="Cambria"/>
          <w:kern w:val="2"/>
          <w:sz w:val="22"/>
          <w:szCs w:val="22"/>
          <w:lang w:eastAsia="en-US"/>
          <w14:ligatures w14:val="standardContextual"/>
        </w:rPr>
      </w:pPr>
      <w:r w:rsidRPr="00235149">
        <w:rPr>
          <w:rFonts w:ascii="Cambria" w:eastAsia="Calibri" w:hAnsi="Cambria"/>
          <w:kern w:val="2"/>
          <w:sz w:val="22"/>
          <w:szCs w:val="22"/>
          <w:lang w:eastAsia="en-US"/>
          <w14:ligatures w14:val="standardContextual"/>
        </w:rPr>
        <w:t>W przypadkach, gdy odległość pomiędzy szlakami operacyjnymi przekracza 20 m i  nieuzasadnione jest ich zagęszczenie należy zastosować tzw. "</w:t>
      </w:r>
      <w:proofErr w:type="spellStart"/>
      <w:r w:rsidRPr="00235149">
        <w:rPr>
          <w:rFonts w:ascii="Cambria" w:eastAsia="Calibri" w:hAnsi="Cambria"/>
          <w:kern w:val="2"/>
          <w:sz w:val="22"/>
          <w:szCs w:val="22"/>
          <w:lang w:eastAsia="en-US"/>
          <w14:ligatures w14:val="standardContextual"/>
        </w:rPr>
        <w:t>międzypole</w:t>
      </w:r>
      <w:proofErr w:type="spellEnd"/>
      <w:r w:rsidRPr="00235149">
        <w:rPr>
          <w:rFonts w:ascii="Cambria" w:eastAsia="Calibri" w:hAnsi="Cambria"/>
          <w:kern w:val="2"/>
          <w:sz w:val="22"/>
          <w:szCs w:val="22"/>
          <w:lang w:eastAsia="en-US"/>
          <w14:ligatures w14:val="standardContextual"/>
        </w:rPr>
        <w:t>”, na którym drzewa ścinane są pilarką i obalane w kierunku bliższego szlaku.</w:t>
      </w:r>
    </w:p>
    <w:p w14:paraId="7739E71C" w14:textId="77777777" w:rsidR="00096B1C" w:rsidRPr="00235149" w:rsidRDefault="00096B1C" w:rsidP="00096B1C">
      <w:pPr>
        <w:suppressAutoHyphens w:val="0"/>
        <w:spacing w:before="120" w:after="160" w:line="278" w:lineRule="auto"/>
        <w:jc w:val="both"/>
        <w:rPr>
          <w:rFonts w:ascii="Cambria" w:eastAsia="Calibri" w:hAnsi="Cambria" w:cs="Aptos"/>
          <w:b/>
          <w:kern w:val="2"/>
          <w:sz w:val="22"/>
          <w:szCs w:val="22"/>
          <w:lang w:eastAsia="pl-PL"/>
          <w14:ligatures w14:val="standardContextual"/>
        </w:rPr>
      </w:pPr>
      <w:r w:rsidRPr="00235149">
        <w:rPr>
          <w:rFonts w:ascii="Cambria" w:eastAsia="Calibri" w:hAnsi="Cambria" w:cs="Aptos"/>
          <w:b/>
          <w:kern w:val="2"/>
          <w:sz w:val="22"/>
          <w:szCs w:val="22"/>
          <w:lang w:eastAsia="pl-PL"/>
          <w14:ligatures w14:val="standardContextual"/>
        </w:rPr>
        <w:t>Procedura odbioru (całkowitego wyrobu drewna):</w:t>
      </w:r>
    </w:p>
    <w:p w14:paraId="036418A8" w14:textId="77777777" w:rsidR="00096B1C" w:rsidRPr="00235149" w:rsidRDefault="00096B1C" w:rsidP="00096B1C">
      <w:pPr>
        <w:suppressAutoHyphens w:val="0"/>
        <w:spacing w:before="120" w:after="160" w:line="278" w:lineRule="auto"/>
        <w:jc w:val="both"/>
        <w:rPr>
          <w:rFonts w:ascii="Cambria" w:eastAsia="Calibri" w:hAnsi="Cambria" w:cs="Aptos"/>
          <w:kern w:val="2"/>
          <w:sz w:val="22"/>
          <w:szCs w:val="22"/>
          <w:lang w:eastAsia="pl-PL"/>
          <w14:ligatures w14:val="standardContextual"/>
        </w:rPr>
      </w:pPr>
      <w:r w:rsidRPr="00235149">
        <w:rPr>
          <w:rFonts w:ascii="Cambria" w:eastAsia="Calibri" w:hAnsi="Cambria" w:cs="Aptos"/>
          <w:kern w:val="2"/>
          <w:sz w:val="22"/>
          <w:szCs w:val="22"/>
          <w:lang w:eastAsia="pl-PL"/>
          <w14:ligatures w14:val="standardContextual"/>
        </w:rPr>
        <w:t>Pomiar pozyskanego drewna i określenie prawidłowości wyróbki poszczególnych sortymentów surowca drzewnego zostaną określone zgodnie z unormowaniami wskazanymi w SWZ (pkt 3.2 Unormowania, których zobowiązany jest przestrzegać Wykonawca przy realizacji przedmiotu zamówienia), przy czym ustala się, że:</w:t>
      </w:r>
    </w:p>
    <w:p w14:paraId="3212A5B2" w14:textId="77777777" w:rsidR="00096B1C" w:rsidRPr="00235149" w:rsidRDefault="00096B1C" w:rsidP="00096B1C">
      <w:pPr>
        <w:numPr>
          <w:ilvl w:val="0"/>
          <w:numId w:val="4"/>
        </w:numPr>
        <w:suppressAutoHyphens w:val="0"/>
        <w:spacing w:before="120" w:after="160" w:line="278" w:lineRule="auto"/>
        <w:jc w:val="both"/>
        <w:rPr>
          <w:rFonts w:ascii="Cambria" w:eastAsia="Calibri" w:hAnsi="Cambria"/>
          <w:kern w:val="2"/>
          <w:sz w:val="22"/>
          <w:szCs w:val="24"/>
          <w:lang w:eastAsia="pl-PL"/>
          <w14:ligatures w14:val="standardContextual"/>
        </w:rPr>
      </w:pPr>
      <w:r w:rsidRPr="00235149">
        <w:rPr>
          <w:rFonts w:ascii="Cambria" w:eastAsia="Calibri" w:hAnsi="Cambria"/>
          <w:kern w:val="2"/>
          <w:sz w:val="22"/>
          <w:szCs w:val="24"/>
          <w:lang w:eastAsia="pl-PL"/>
          <w14:ligatures w14:val="standardContextual"/>
        </w:rPr>
        <w:t xml:space="preserve">pomiar ilości i oględziny jakości drewna odbieranego w sztukach pojedynczo zostanie wykonany przed jego </w:t>
      </w:r>
      <w:proofErr w:type="spellStart"/>
      <w:r w:rsidRPr="00235149">
        <w:rPr>
          <w:rFonts w:ascii="Cambria" w:eastAsia="Calibri" w:hAnsi="Cambria"/>
          <w:kern w:val="2"/>
          <w:sz w:val="22"/>
          <w:szCs w:val="24"/>
          <w:lang w:eastAsia="pl-PL"/>
          <w14:ligatures w14:val="standardContextual"/>
        </w:rPr>
        <w:t>zmygłowaniem</w:t>
      </w:r>
      <w:proofErr w:type="spellEnd"/>
      <w:r w:rsidRPr="00235149">
        <w:rPr>
          <w:rFonts w:ascii="Cambria" w:eastAsia="Calibri" w:hAnsi="Cambria"/>
          <w:kern w:val="2"/>
          <w:sz w:val="22"/>
          <w:szCs w:val="24"/>
          <w:lang w:eastAsia="pl-PL"/>
          <w14:ligatures w14:val="standardContextual"/>
        </w:rPr>
        <w:t>. Wykonawca zobowiązany jest prowadzić zrywkę wspomnianego drewna w sposób umożliwiający dokonanie jego pomiaru,</w:t>
      </w:r>
    </w:p>
    <w:p w14:paraId="106B6E24" w14:textId="77777777" w:rsidR="00096B1C" w:rsidRPr="00235149" w:rsidRDefault="00096B1C" w:rsidP="00096B1C">
      <w:pPr>
        <w:numPr>
          <w:ilvl w:val="0"/>
          <w:numId w:val="4"/>
        </w:numPr>
        <w:suppressAutoHyphens w:val="0"/>
        <w:spacing w:before="120" w:after="160" w:line="278" w:lineRule="auto"/>
        <w:jc w:val="both"/>
        <w:rPr>
          <w:rFonts w:ascii="Cambria" w:eastAsia="Calibri" w:hAnsi="Cambria" w:cs="Aptos"/>
          <w:kern w:val="2"/>
          <w:sz w:val="22"/>
          <w:szCs w:val="22"/>
          <w:lang w:eastAsia="pl-PL"/>
          <w14:ligatures w14:val="standardContextual"/>
        </w:rPr>
      </w:pPr>
      <w:r w:rsidRPr="00235149">
        <w:rPr>
          <w:rFonts w:ascii="Cambria" w:eastAsia="Calibri" w:hAnsi="Cambria" w:cs="Aptos"/>
          <w:kern w:val="2"/>
          <w:sz w:val="22"/>
          <w:szCs w:val="22"/>
          <w:lang w:eastAsia="pl-PL"/>
          <w14:ligatures w14:val="standardContextual"/>
        </w:rPr>
        <w:t>pomiar ilości i oględziny drewna odbieranego w stosach będzie prowadzony po zakończeniu zrywki i ułożeniu drewna w stosy,</w:t>
      </w:r>
    </w:p>
    <w:p w14:paraId="046D11B4" w14:textId="77777777" w:rsidR="00096B1C" w:rsidRPr="00235149" w:rsidRDefault="00096B1C" w:rsidP="00096B1C">
      <w:pPr>
        <w:numPr>
          <w:ilvl w:val="0"/>
          <w:numId w:val="4"/>
        </w:numPr>
        <w:suppressAutoHyphens w:val="0"/>
        <w:spacing w:before="120" w:after="160" w:line="278" w:lineRule="auto"/>
        <w:jc w:val="both"/>
        <w:rPr>
          <w:rFonts w:ascii="Cambria" w:eastAsia="Calibri" w:hAnsi="Cambria"/>
          <w:kern w:val="2"/>
          <w:sz w:val="22"/>
          <w:szCs w:val="24"/>
          <w:lang w:eastAsia="pl-PL"/>
          <w14:ligatures w14:val="standardContextual"/>
        </w:rPr>
      </w:pPr>
      <w:r w:rsidRPr="00235149">
        <w:rPr>
          <w:rFonts w:ascii="Cambria" w:eastAsia="Calibri" w:hAnsi="Cambria"/>
          <w:kern w:val="2"/>
          <w:sz w:val="22"/>
          <w:szCs w:val="24"/>
          <w:lang w:eastAsia="pl-PL"/>
          <w14:ligatures w14:val="standardContextual"/>
        </w:rPr>
        <w:t>pomiar ilości drewna WK będzie prowadzony zgodnie z obowiązującymi warunkami technicznymi dla drewna wielkowymiarowego kłodowanego. Oględziny dla drewna odbieranego w sztukach grupowo, będą odbywać się przed zrywką i ułożeniem drewna w stosy,</w:t>
      </w:r>
    </w:p>
    <w:p w14:paraId="674CE9D3" w14:textId="77777777" w:rsidR="00096B1C" w:rsidRPr="00235149" w:rsidRDefault="00096B1C" w:rsidP="00096B1C">
      <w:pPr>
        <w:numPr>
          <w:ilvl w:val="0"/>
          <w:numId w:val="4"/>
        </w:numPr>
        <w:suppressAutoHyphens w:val="0"/>
        <w:spacing w:before="120" w:after="160" w:line="278" w:lineRule="auto"/>
        <w:jc w:val="both"/>
        <w:rPr>
          <w:rFonts w:ascii="Cambria" w:eastAsia="Calibri" w:hAnsi="Cambria" w:cs="Aptos"/>
          <w:kern w:val="2"/>
          <w:sz w:val="22"/>
          <w:szCs w:val="22"/>
          <w:lang w:eastAsia="pl-PL"/>
          <w14:ligatures w14:val="standardContextual"/>
        </w:rPr>
      </w:pPr>
      <w:r w:rsidRPr="00235149">
        <w:rPr>
          <w:rFonts w:ascii="Cambria" w:eastAsia="Calibri" w:hAnsi="Cambria" w:cs="Aptos"/>
          <w:kern w:val="2"/>
          <w:sz w:val="22"/>
          <w:szCs w:val="22"/>
          <w:lang w:eastAsia="pl-PL"/>
          <w14:ligatures w14:val="standardContextual"/>
        </w:rPr>
        <w:t>po zakończeniu prac na danej pozycji cięć przedstawiciel Zamawiającego przeprowadzi jej oględziny w celu stwierdzenia zgodności przeprowadzonych prac z wymogami SWZ i zlecenia,</w:t>
      </w:r>
    </w:p>
    <w:p w14:paraId="0CB32FC7" w14:textId="77777777" w:rsidR="00096B1C" w:rsidRPr="00235149" w:rsidRDefault="00096B1C" w:rsidP="00096B1C">
      <w:pPr>
        <w:numPr>
          <w:ilvl w:val="0"/>
          <w:numId w:val="4"/>
        </w:numPr>
        <w:suppressAutoHyphens w:val="0"/>
        <w:spacing w:before="120" w:after="160" w:line="278" w:lineRule="auto"/>
        <w:jc w:val="both"/>
        <w:rPr>
          <w:rFonts w:ascii="Cambria" w:eastAsia="Calibri" w:hAnsi="Cambria"/>
          <w:kern w:val="2"/>
          <w:sz w:val="22"/>
          <w:szCs w:val="24"/>
          <w:lang w:eastAsia="pl-PL"/>
          <w14:ligatures w14:val="standardContextual"/>
        </w:rPr>
      </w:pPr>
      <w:r w:rsidRPr="00235149">
        <w:rPr>
          <w:rFonts w:ascii="Cambria" w:eastAsia="Calibri" w:hAnsi="Cambria"/>
          <w:kern w:val="2"/>
          <w:sz w:val="22"/>
          <w:szCs w:val="24"/>
          <w:lang w:eastAsia="en-US"/>
          <w14:ligatures w14:val="standardContextual"/>
        </w:rPr>
        <w:t xml:space="preserve">w trakcie odbioru prac z zakresu zrywki drewna nie dokonuje się osobnego pomiaru jego ilości, a jedynie określa się zgodność wykonanych prac z zapisami SWZ i zlecenia. Obowiązuje zasada: całe drewno pozyskane podlega zrywce. </w:t>
      </w:r>
    </w:p>
    <w:p w14:paraId="513C9CE4" w14:textId="77777777" w:rsidR="00096B1C" w:rsidRPr="00235149" w:rsidRDefault="00096B1C" w:rsidP="00096B1C">
      <w:pPr>
        <w:suppressAutoHyphens w:val="0"/>
        <w:spacing w:before="120" w:after="160" w:line="278" w:lineRule="auto"/>
        <w:jc w:val="both"/>
        <w:rPr>
          <w:rFonts w:ascii="Cambria" w:eastAsia="Calibri" w:hAnsi="Cambria"/>
          <w:kern w:val="2"/>
          <w:sz w:val="22"/>
          <w:szCs w:val="24"/>
          <w:lang w:eastAsia="en-US"/>
          <w14:ligatures w14:val="standardContextual"/>
        </w:rPr>
      </w:pPr>
      <w:r w:rsidRPr="00235149">
        <w:rPr>
          <w:rFonts w:ascii="Cambria" w:eastAsia="Calibri" w:hAnsi="Cambria" w:cs="Aptos"/>
          <w:kern w:val="2"/>
          <w:sz w:val="22"/>
          <w:szCs w:val="22"/>
          <w:lang w:eastAsia="en-US"/>
          <w14:ligatures w14:val="standardContextual"/>
        </w:rPr>
        <w:tab/>
      </w:r>
      <w:r w:rsidRPr="00235149">
        <w:rPr>
          <w:rFonts w:ascii="Cambria" w:eastAsia="Calibri" w:hAnsi="Cambria"/>
          <w:kern w:val="2"/>
          <w:sz w:val="22"/>
          <w:szCs w:val="24"/>
          <w:lang w:eastAsia="en-US"/>
          <w14:ligatures w14:val="standardContextual"/>
        </w:rPr>
        <w:t>(drewno pozyskane=drewno zerwane)</w:t>
      </w:r>
    </w:p>
    <w:p w14:paraId="1D5BA821" w14:textId="77777777" w:rsidR="00096B1C" w:rsidRPr="00235149" w:rsidRDefault="00096B1C" w:rsidP="00096B1C">
      <w:pPr>
        <w:suppressAutoHyphens w:val="0"/>
        <w:spacing w:before="120" w:after="160" w:line="278" w:lineRule="auto"/>
        <w:jc w:val="both"/>
        <w:rPr>
          <w:rFonts w:ascii="Cambria" w:eastAsia="Calibri" w:hAnsi="Cambria" w:cs="Aptos"/>
          <w:kern w:val="2"/>
          <w:sz w:val="22"/>
          <w:szCs w:val="22"/>
          <w:lang w:eastAsia="en-US"/>
          <w14:ligatures w14:val="standardContextual"/>
        </w:rPr>
      </w:pPr>
      <w:r w:rsidRPr="00235149">
        <w:rPr>
          <w:rFonts w:ascii="Cambria" w:eastAsia="Calibri" w:hAnsi="Cambria" w:cs="Aptos"/>
          <w:bCs/>
          <w:i/>
          <w:kern w:val="2"/>
          <w:sz w:val="22"/>
          <w:szCs w:val="22"/>
          <w:lang w:eastAsia="en-US"/>
          <w14:ligatures w14:val="standardContextual"/>
        </w:rPr>
        <w:t xml:space="preserve"> </w:t>
      </w:r>
      <w:r w:rsidRPr="00235149">
        <w:rPr>
          <w:rFonts w:ascii="Cambria" w:eastAsia="Calibri" w:hAnsi="Cambria" w:cs="Aptos"/>
          <w:bCs/>
          <w:i/>
          <w:kern w:val="2"/>
          <w:sz w:val="22"/>
          <w:szCs w:val="22"/>
          <w:lang w:eastAsia="en-US"/>
          <w14:ligatures w14:val="standardContextual"/>
        </w:rPr>
        <w:tab/>
        <w:t xml:space="preserve">(rozliczenie następuje po zrywce drewna </w:t>
      </w:r>
      <w:r w:rsidRPr="00235149">
        <w:rPr>
          <w:rFonts w:ascii="Cambria" w:eastAsia="Calibri" w:hAnsi="Cambria" w:cs="Aptos"/>
          <w:i/>
          <w:kern w:val="2"/>
          <w:sz w:val="22"/>
          <w:szCs w:val="22"/>
          <w:lang w:eastAsia="en-US"/>
          <w14:ligatures w14:val="standardContextual"/>
        </w:rPr>
        <w:t>z dokładnością do dwóch miejsc po przecinku</w:t>
      </w:r>
      <w:r w:rsidRPr="00235149">
        <w:rPr>
          <w:rFonts w:ascii="Cambria" w:eastAsia="Calibri" w:hAnsi="Cambria" w:cs="Aptos"/>
          <w:bCs/>
          <w:i/>
          <w:kern w:val="2"/>
          <w:sz w:val="22"/>
          <w:szCs w:val="22"/>
          <w:lang w:eastAsia="en-US"/>
          <w14:ligatures w14:val="standardContextual"/>
        </w:rPr>
        <w:t>)</w:t>
      </w:r>
    </w:p>
    <w:p w14:paraId="604DB089" w14:textId="77777777" w:rsidR="00096B1C" w:rsidRPr="00235149" w:rsidRDefault="00096B1C" w:rsidP="00096B1C">
      <w:pPr>
        <w:suppressAutoHyphens w:val="0"/>
        <w:autoSpaceDE w:val="0"/>
        <w:autoSpaceDN w:val="0"/>
        <w:adjustRightInd w:val="0"/>
        <w:spacing w:before="120" w:after="120" w:line="278" w:lineRule="auto"/>
        <w:jc w:val="both"/>
        <w:rPr>
          <w:rFonts w:ascii="Cambria" w:eastAsia="Calibri" w:hAnsi="Cambria"/>
          <w:b/>
          <w:bCs/>
          <w:kern w:val="2"/>
          <w:sz w:val="22"/>
          <w:szCs w:val="24"/>
          <w:lang w:eastAsia="en-US"/>
          <w14:ligatures w14:val="standardContextual"/>
        </w:rPr>
      </w:pPr>
    </w:p>
    <w:p w14:paraId="1F7A5A9A" w14:textId="77777777" w:rsidR="00CC1F7C" w:rsidRDefault="00CC1F7C"/>
    <w:sectPr w:rsidR="00CC1F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 w15:restartNumberingAfterBreak="0">
    <w:nsid w:val="366337D4"/>
    <w:multiLevelType w:val="hybridMultilevel"/>
    <w:tmpl w:val="30A2345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5A08CB"/>
    <w:multiLevelType w:val="hybridMultilevel"/>
    <w:tmpl w:val="23E2DAE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52903651">
    <w:abstractNumId w:val="0"/>
  </w:num>
  <w:num w:numId="2" w16cid:durableId="1612131510">
    <w:abstractNumId w:val="1"/>
  </w:num>
  <w:num w:numId="3" w16cid:durableId="1708334513">
    <w:abstractNumId w:val="2"/>
  </w:num>
  <w:num w:numId="4" w16cid:durableId="51900893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56B0"/>
    <w:rsid w:val="00096B1C"/>
    <w:rsid w:val="00276721"/>
    <w:rsid w:val="00561F61"/>
    <w:rsid w:val="008217B6"/>
    <w:rsid w:val="00CC1F7C"/>
    <w:rsid w:val="00D7692B"/>
    <w:rsid w:val="00F45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EBA756"/>
  <w15:chartTrackingRefBased/>
  <w15:docId w15:val="{79FA8DF4-DA14-4FF4-A65F-4B37608ED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96B1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647</Words>
  <Characters>3884</Characters>
  <Application>Microsoft Office Word</Application>
  <DocSecurity>0</DocSecurity>
  <Lines>32</Lines>
  <Paragraphs>9</Paragraphs>
  <ScaleCrop>false</ScaleCrop>
  <Company/>
  <LinksUpToDate>false</LinksUpToDate>
  <CharactersWithSpaces>4522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Bitnerowski</dc:creator>
  <cp:keywords/>
  <dc:description/>
  <cp:lastModifiedBy>Radosław Szafran</cp:lastModifiedBy>
  <cp:revision>2</cp:revision>
  <dcterms:created xsi:type="dcterms:W3CDTF">2025-11-26T06:46:00Z</dcterms:created>
  <dcterms:modified xsi:type="dcterms:W3CDTF">2025-11-26T06:46:00Z</dcterms:modified>
</cp:coreProperties>
</file>